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3E65F1" w:rsidRDefault="00E15C74" w:rsidP="00FA65AC">
      <w:pPr>
        <w:spacing w:line="360" w:lineRule="auto"/>
        <w:jc w:val="both"/>
        <w:rPr>
          <w:rFonts w:ascii="Times New Roman" w:hAnsi="Times New Roman" w:cs="Times New Roman"/>
          <w:b/>
        </w:rPr>
      </w:pPr>
      <w:r w:rsidRPr="003E65F1">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3E65F1">
        <w:trPr>
          <w:trHeight w:val="977"/>
        </w:trPr>
        <w:tc>
          <w:tcPr>
            <w:tcW w:w="3062" w:type="dxa"/>
          </w:tcPr>
          <w:p w:rsidR="00BA178E" w:rsidRPr="003E65F1" w:rsidRDefault="00E15C74" w:rsidP="00FA65AC">
            <w:pPr>
              <w:spacing w:line="360" w:lineRule="auto"/>
              <w:jc w:val="both"/>
              <w:rPr>
                <w:rFonts w:ascii="Times New Roman" w:hAnsi="Times New Roman" w:cs="Times New Roman"/>
                <w:b/>
                <w:bCs/>
              </w:rPr>
            </w:pPr>
            <w:r w:rsidRPr="003E65F1">
              <w:rPr>
                <w:rFonts w:ascii="Times New Roman" w:hAnsi="Times New Roman" w:cs="Times New Roman"/>
                <w:b/>
                <w:bCs/>
              </w:rPr>
              <w:t>Article Number:</w:t>
            </w:r>
          </w:p>
          <w:p w:rsidR="00BA178E" w:rsidRPr="003E65F1" w:rsidRDefault="00FA65AC" w:rsidP="00FA65AC">
            <w:pPr>
              <w:spacing w:line="360" w:lineRule="auto"/>
              <w:jc w:val="both"/>
              <w:rPr>
                <w:rFonts w:ascii="Times New Roman" w:hAnsi="Times New Roman" w:cs="Times New Roman"/>
                <w:b/>
              </w:rPr>
            </w:pPr>
            <w:bookmarkStart w:id="0" w:name="_GoBack"/>
            <w:r w:rsidRPr="00FA65AC">
              <w:rPr>
                <w:rFonts w:ascii="Times New Roman" w:hAnsi="Times New Roman" w:cs="Times New Roman"/>
                <w:b/>
              </w:rPr>
              <w:t>JAIST-2614</w:t>
            </w:r>
            <w:bookmarkEnd w:id="0"/>
          </w:p>
        </w:tc>
        <w:tc>
          <w:tcPr>
            <w:tcW w:w="3600" w:type="dxa"/>
          </w:tcPr>
          <w:p w:rsidR="00BA178E" w:rsidRPr="003E65F1" w:rsidRDefault="00E15C74" w:rsidP="00FA65AC">
            <w:pPr>
              <w:autoSpaceDE w:val="0"/>
              <w:autoSpaceDN w:val="0"/>
              <w:adjustRightInd w:val="0"/>
              <w:spacing w:after="0" w:line="360" w:lineRule="auto"/>
              <w:jc w:val="both"/>
              <w:rPr>
                <w:rFonts w:ascii="Times New Roman" w:hAnsi="Times New Roman" w:cs="Times New Roman"/>
                <w:b/>
                <w:bCs/>
                <w:lang w:val="en-GB"/>
              </w:rPr>
            </w:pPr>
            <w:r w:rsidRPr="003E65F1">
              <w:rPr>
                <w:rFonts w:ascii="Times New Roman" w:hAnsi="Times New Roman" w:cs="Times New Roman"/>
                <w:b/>
                <w:bCs/>
                <w:lang w:val="en-GB"/>
              </w:rPr>
              <w:t>Author Name</w:t>
            </w:r>
          </w:p>
          <w:p w:rsidR="00BA178E" w:rsidRPr="003E65F1" w:rsidRDefault="00BA178E" w:rsidP="00FA65AC">
            <w:pPr>
              <w:autoSpaceDE w:val="0"/>
              <w:autoSpaceDN w:val="0"/>
              <w:adjustRightInd w:val="0"/>
              <w:spacing w:after="0" w:line="360" w:lineRule="auto"/>
              <w:jc w:val="both"/>
              <w:rPr>
                <w:rFonts w:ascii="Times New Roman" w:hAnsi="Times New Roman" w:cs="Times New Roman"/>
                <w:b/>
              </w:rPr>
            </w:pPr>
          </w:p>
          <w:p w:rsidR="00BA178E" w:rsidRPr="003E65F1" w:rsidRDefault="00FA65AC" w:rsidP="00FA65AC">
            <w:pPr>
              <w:autoSpaceDE w:val="0"/>
              <w:autoSpaceDN w:val="0"/>
              <w:adjustRightInd w:val="0"/>
              <w:spacing w:after="0" w:line="360" w:lineRule="auto"/>
              <w:jc w:val="both"/>
              <w:rPr>
                <w:rFonts w:ascii="Times New Roman" w:hAnsi="Times New Roman" w:cs="Times New Roman"/>
                <w:b/>
                <w:bCs/>
                <w:lang w:val="en-GB"/>
              </w:rPr>
            </w:pPr>
            <w:proofErr w:type="spellStart"/>
            <w:r w:rsidRPr="00FA65AC">
              <w:rPr>
                <w:rFonts w:ascii="Times New Roman" w:hAnsi="Times New Roman" w:cs="Times New Roman"/>
                <w:b/>
                <w:bCs/>
                <w:lang w:val="en-GB"/>
              </w:rPr>
              <w:t>Ingale</w:t>
            </w:r>
            <w:proofErr w:type="spellEnd"/>
            <w:r w:rsidRPr="00FA65AC">
              <w:rPr>
                <w:rFonts w:ascii="Times New Roman" w:hAnsi="Times New Roman" w:cs="Times New Roman"/>
                <w:b/>
                <w:bCs/>
                <w:lang w:val="en-GB"/>
              </w:rPr>
              <w:t xml:space="preserve"> Pravin</w:t>
            </w:r>
          </w:p>
        </w:tc>
        <w:tc>
          <w:tcPr>
            <w:tcW w:w="3443" w:type="dxa"/>
          </w:tcPr>
          <w:p w:rsidR="00BA178E" w:rsidRPr="003E65F1" w:rsidRDefault="00E15C74" w:rsidP="00FA65AC">
            <w:pPr>
              <w:spacing w:line="360" w:lineRule="auto"/>
              <w:jc w:val="both"/>
              <w:rPr>
                <w:rFonts w:ascii="Times New Roman" w:hAnsi="Times New Roman" w:cs="Times New Roman"/>
              </w:rPr>
            </w:pPr>
            <w:r w:rsidRPr="003E65F1">
              <w:rPr>
                <w:rFonts w:ascii="Times New Roman" w:hAnsi="Times New Roman" w:cs="Times New Roman"/>
              </w:rPr>
              <w:t xml:space="preserve"> </w:t>
            </w:r>
          </w:p>
        </w:tc>
      </w:tr>
      <w:tr w:rsidR="00BA178E" w:rsidRPr="003E65F1">
        <w:trPr>
          <w:trHeight w:val="413"/>
        </w:trPr>
        <w:tc>
          <w:tcPr>
            <w:tcW w:w="3062" w:type="dxa"/>
            <w:vAlign w:val="center"/>
          </w:tcPr>
          <w:p w:rsidR="00BA178E" w:rsidRPr="003E65F1" w:rsidRDefault="00E15C74" w:rsidP="00FA65AC">
            <w:pPr>
              <w:spacing w:line="360" w:lineRule="auto"/>
              <w:jc w:val="both"/>
              <w:rPr>
                <w:rFonts w:ascii="Times New Roman" w:hAnsi="Times New Roman" w:cs="Times New Roman"/>
              </w:rPr>
            </w:pPr>
            <w:r w:rsidRPr="003E65F1">
              <w:rPr>
                <w:rFonts w:ascii="Times New Roman" w:hAnsi="Times New Roman" w:cs="Times New Roman"/>
              </w:rPr>
              <w:t>Accept</w:t>
            </w:r>
          </w:p>
        </w:tc>
        <w:tc>
          <w:tcPr>
            <w:tcW w:w="3600" w:type="dxa"/>
            <w:vAlign w:val="center"/>
          </w:tcPr>
          <w:p w:rsidR="00BA178E" w:rsidRPr="003E65F1" w:rsidRDefault="00E15C74" w:rsidP="00FA65AC">
            <w:pPr>
              <w:pStyle w:val="ListParagraph"/>
              <w:numPr>
                <w:ilvl w:val="0"/>
                <w:numId w:val="1"/>
              </w:numPr>
              <w:spacing w:line="360" w:lineRule="auto"/>
              <w:jc w:val="both"/>
              <w:rPr>
                <w:rFonts w:ascii="Times New Roman" w:hAnsi="Times New Roman" w:cs="Times New Roman"/>
                <w:b/>
              </w:rPr>
            </w:pPr>
            <w:r w:rsidRPr="003E65F1">
              <w:rPr>
                <w:rFonts w:ascii="Times New Roman" w:hAnsi="Times New Roman" w:cs="Times New Roman"/>
                <w:b/>
              </w:rPr>
              <w:t>Minor Revision</w:t>
            </w:r>
          </w:p>
        </w:tc>
        <w:tc>
          <w:tcPr>
            <w:tcW w:w="3443" w:type="dxa"/>
            <w:vAlign w:val="center"/>
          </w:tcPr>
          <w:p w:rsidR="00BA178E" w:rsidRPr="003E65F1" w:rsidRDefault="00E15C74" w:rsidP="00FA65AC">
            <w:pPr>
              <w:pStyle w:val="ListParagraph"/>
              <w:spacing w:line="360" w:lineRule="auto"/>
              <w:jc w:val="both"/>
              <w:rPr>
                <w:rFonts w:ascii="Times New Roman" w:hAnsi="Times New Roman" w:cs="Times New Roman"/>
              </w:rPr>
            </w:pPr>
            <w:r w:rsidRPr="003E65F1">
              <w:rPr>
                <w:rFonts w:ascii="Times New Roman" w:hAnsi="Times New Roman" w:cs="Times New Roman"/>
              </w:rPr>
              <w:t>Major Revision</w:t>
            </w:r>
          </w:p>
        </w:tc>
      </w:tr>
      <w:tr w:rsidR="00BA178E" w:rsidRPr="003E65F1">
        <w:trPr>
          <w:trHeight w:val="440"/>
        </w:trPr>
        <w:tc>
          <w:tcPr>
            <w:tcW w:w="3062" w:type="dxa"/>
            <w:vAlign w:val="center"/>
          </w:tcPr>
          <w:p w:rsidR="00BA178E" w:rsidRPr="003E65F1" w:rsidRDefault="00E15C74" w:rsidP="00FA65AC">
            <w:pPr>
              <w:spacing w:line="360" w:lineRule="auto"/>
              <w:jc w:val="both"/>
              <w:rPr>
                <w:rFonts w:ascii="Times New Roman" w:hAnsi="Times New Roman" w:cs="Times New Roman"/>
              </w:rPr>
            </w:pPr>
            <w:r w:rsidRPr="003E65F1">
              <w:rPr>
                <w:rFonts w:ascii="Times New Roman" w:hAnsi="Times New Roman" w:cs="Times New Roman"/>
              </w:rPr>
              <w:t>Reject</w:t>
            </w:r>
          </w:p>
        </w:tc>
        <w:tc>
          <w:tcPr>
            <w:tcW w:w="3600" w:type="dxa"/>
            <w:vAlign w:val="center"/>
          </w:tcPr>
          <w:p w:rsidR="00BA178E" w:rsidRPr="003E65F1" w:rsidRDefault="00E15C74" w:rsidP="00FA65AC">
            <w:pPr>
              <w:spacing w:line="360" w:lineRule="auto"/>
              <w:jc w:val="both"/>
              <w:rPr>
                <w:rFonts w:ascii="Times New Roman" w:hAnsi="Times New Roman" w:cs="Times New Roman"/>
              </w:rPr>
            </w:pPr>
            <w:r w:rsidRPr="003E65F1">
              <w:rPr>
                <w:rFonts w:ascii="Times New Roman" w:hAnsi="Times New Roman" w:cs="Times New Roman"/>
              </w:rPr>
              <w:t>Re-revision</w:t>
            </w:r>
          </w:p>
        </w:tc>
        <w:tc>
          <w:tcPr>
            <w:tcW w:w="3443" w:type="dxa"/>
            <w:vAlign w:val="center"/>
          </w:tcPr>
          <w:p w:rsidR="00BA178E" w:rsidRPr="003E65F1" w:rsidRDefault="00E15C74" w:rsidP="00FA65AC">
            <w:pPr>
              <w:spacing w:line="360" w:lineRule="auto"/>
              <w:jc w:val="both"/>
              <w:rPr>
                <w:rFonts w:ascii="Times New Roman" w:hAnsi="Times New Roman" w:cs="Times New Roman"/>
              </w:rPr>
            </w:pPr>
            <w:r w:rsidRPr="003E65F1">
              <w:rPr>
                <w:rFonts w:ascii="Times New Roman" w:hAnsi="Times New Roman" w:cs="Times New Roman"/>
              </w:rPr>
              <w:t>Poor Quality</w:t>
            </w:r>
          </w:p>
        </w:tc>
      </w:tr>
      <w:tr w:rsidR="00BA178E" w:rsidRPr="003E65F1">
        <w:trPr>
          <w:trHeight w:val="2240"/>
        </w:trPr>
        <w:tc>
          <w:tcPr>
            <w:tcW w:w="10105" w:type="dxa"/>
            <w:gridSpan w:val="3"/>
          </w:tcPr>
          <w:p w:rsidR="00AA7B07" w:rsidRPr="003E65F1" w:rsidRDefault="00E15C74" w:rsidP="00FA65AC">
            <w:pPr>
              <w:spacing w:line="360" w:lineRule="auto"/>
              <w:jc w:val="both"/>
              <w:rPr>
                <w:rFonts w:ascii="Times New Roman" w:eastAsia="Times New Roman" w:hAnsi="Times New Roman" w:cs="Times New Roman"/>
                <w:b/>
                <w:bCs/>
                <w:shd w:val="clear" w:color="auto" w:fill="FFFFFF"/>
                <w:lang w:val="en-IN" w:eastAsia="en-IN"/>
              </w:rPr>
            </w:pPr>
            <w:r w:rsidRPr="003E65F1">
              <w:rPr>
                <w:rFonts w:ascii="Times New Roman" w:eastAsia="Times New Roman" w:hAnsi="Times New Roman" w:cs="Times New Roman"/>
                <w:b/>
                <w:bCs/>
                <w:shd w:val="clear" w:color="auto" w:fill="FFFFFF"/>
                <w:lang w:val="en-IN" w:eastAsia="en-IN"/>
              </w:rPr>
              <w:t>Title:</w:t>
            </w:r>
            <w:r w:rsidR="003E65F1">
              <w:rPr>
                <w:rFonts w:ascii="Times New Roman" w:eastAsia="Times New Roman" w:hAnsi="Times New Roman" w:cs="Times New Roman"/>
                <w:b/>
                <w:bCs/>
                <w:shd w:val="clear" w:color="auto" w:fill="FFFFFF"/>
                <w:lang w:val="en-IN" w:eastAsia="en-IN"/>
              </w:rPr>
              <w:t xml:space="preserve"> </w:t>
            </w:r>
            <w:r w:rsidR="00FA65AC" w:rsidRPr="00FA65AC">
              <w:rPr>
                <w:rFonts w:ascii="Times New Roman" w:eastAsia="Times New Roman" w:hAnsi="Times New Roman" w:cs="Times New Roman"/>
                <w:b/>
                <w:bCs/>
                <w:shd w:val="clear" w:color="auto" w:fill="FFFFFF"/>
                <w:lang w:val="en-IN" w:eastAsia="en-IN"/>
              </w:rPr>
              <w:t>Optimizing Energy Efficiency in 5G Small Cells with Machine Learning</w:t>
            </w:r>
          </w:p>
          <w:p w:rsidR="00FA65AC" w:rsidRPr="00FA65AC" w:rsidRDefault="00E15C74" w:rsidP="00FA65AC">
            <w:pPr>
              <w:spacing w:line="360" w:lineRule="auto"/>
              <w:rPr>
                <w:rFonts w:ascii="Times New Roman" w:hAnsi="Times New Roman" w:cs="Times New Roman"/>
              </w:rPr>
            </w:pPr>
            <w:r w:rsidRPr="003E65F1">
              <w:rPr>
                <w:rFonts w:ascii="Times New Roman" w:eastAsia="Times New Roman" w:hAnsi="Times New Roman" w:cs="Times New Roman"/>
                <w:bCs/>
                <w:shd w:val="clear" w:color="auto" w:fill="FFFFFF"/>
                <w:lang w:val="en-IN" w:eastAsia="en-IN"/>
              </w:rPr>
              <w:t>General Comments from Reviewer</w:t>
            </w:r>
            <w:r w:rsidRPr="003E65F1">
              <w:rPr>
                <w:rFonts w:ascii="Times New Roman" w:hAnsi="Times New Roman" w:cs="Times New Roman"/>
              </w:rPr>
              <w:t xml:space="preserve">: </w:t>
            </w:r>
            <w:r w:rsidR="009121B9" w:rsidRPr="003E65F1">
              <w:rPr>
                <w:rFonts w:ascii="Times New Roman" w:hAnsi="Times New Roman" w:cs="Times New Roman"/>
              </w:rPr>
              <w:t>-</w:t>
            </w:r>
            <w:r w:rsidR="000C4B93" w:rsidRPr="003E65F1">
              <w:rPr>
                <w:rFonts w:ascii="Times New Roman" w:hAnsi="Times New Roman" w:cs="Times New Roman"/>
              </w:rPr>
              <w:t xml:space="preserve"> </w:t>
            </w:r>
            <w:r w:rsidR="00FA65AC" w:rsidRPr="00FA65AC">
              <w:rPr>
                <w:rFonts w:ascii="Times New Roman" w:hAnsi="Times New Roman" w:cs="Times New Roman"/>
              </w:rPr>
              <w:t>The manuscript presents a comprehensive overview and a machine learning-based approach to optimize energy efficiency in 5G small cell networks. The topic is highly relevant and timely, considering the widespread deployment of 5G and the increasing emphasis on sustainability. The paper explores both conventional and modern techniques, proposing an intelligent mechanism for managing energy consumption using machine learning.</w:t>
            </w:r>
          </w:p>
          <w:p w:rsidR="00FA65AC" w:rsidRPr="00FA65AC" w:rsidRDefault="00FA65AC" w:rsidP="00FA65AC">
            <w:pPr>
              <w:pStyle w:val="ListParagraph"/>
              <w:numPr>
                <w:ilvl w:val="0"/>
                <w:numId w:val="46"/>
              </w:numPr>
              <w:spacing w:line="360" w:lineRule="auto"/>
              <w:jc w:val="both"/>
              <w:rPr>
                <w:rFonts w:ascii="Times New Roman" w:hAnsi="Times New Roman" w:cs="Times New Roman"/>
              </w:rPr>
            </w:pPr>
            <w:r w:rsidRPr="00FA65AC">
              <w:rPr>
                <w:rFonts w:ascii="Times New Roman" w:hAnsi="Times New Roman" w:cs="Times New Roman"/>
              </w:rPr>
              <w:t>The paper addresses a crucial issue in 5G deployment—energy consumption. This aligns well with current technological and environmental goals. The manuscript includes a well-organized literature review and comparative analysis of different methods for energy optimization.</w:t>
            </w:r>
          </w:p>
          <w:p w:rsidR="00FA65AC" w:rsidRPr="00FA65AC" w:rsidRDefault="00FA65AC" w:rsidP="00FA65AC">
            <w:pPr>
              <w:pStyle w:val="ListParagraph"/>
              <w:numPr>
                <w:ilvl w:val="0"/>
                <w:numId w:val="46"/>
              </w:numPr>
              <w:spacing w:line="360" w:lineRule="auto"/>
              <w:jc w:val="both"/>
              <w:rPr>
                <w:rFonts w:ascii="Times New Roman" w:hAnsi="Times New Roman" w:cs="Times New Roman"/>
              </w:rPr>
            </w:pPr>
            <w:r w:rsidRPr="00FA65AC">
              <w:rPr>
                <w:rFonts w:ascii="Times New Roman" w:hAnsi="Times New Roman" w:cs="Times New Roman"/>
              </w:rPr>
              <w:t>The inclusion of ML-based classification of small cells and the decision-making algorithms (Greedy and Neighbor Awareness) are notable contributions. The future work section is strong, detailing multiple possible research extensions, such as using reinforcement learning, environmental data, and renewable energy integration.</w:t>
            </w:r>
          </w:p>
          <w:p w:rsidR="00FA65AC" w:rsidRPr="00FA65AC" w:rsidRDefault="00FA65AC" w:rsidP="00FA65AC">
            <w:pPr>
              <w:pStyle w:val="ListParagraph"/>
              <w:numPr>
                <w:ilvl w:val="0"/>
                <w:numId w:val="46"/>
              </w:numPr>
              <w:spacing w:line="360" w:lineRule="auto"/>
              <w:jc w:val="both"/>
              <w:rPr>
                <w:rFonts w:ascii="Times New Roman" w:eastAsia="Times New Roman" w:hAnsi="Times New Roman" w:cs="Times New Roman"/>
                <w:bCs/>
                <w:shd w:val="clear" w:color="auto" w:fill="FFFFFF"/>
                <w:lang w:val="en-IN" w:eastAsia="en-IN"/>
              </w:rPr>
            </w:pPr>
            <w:r w:rsidRPr="00FA65AC">
              <w:rPr>
                <w:rFonts w:ascii="Times New Roman" w:eastAsia="Times New Roman" w:hAnsi="Times New Roman" w:cs="Times New Roman"/>
                <w:bCs/>
                <w:shd w:val="clear" w:color="auto" w:fill="FFFFFF"/>
                <w:lang w:val="en-IN" w:eastAsia="en-IN"/>
              </w:rPr>
              <w:t>The manuscript refers to a proposed framework but does not provide detailed experimental results or evaluation metrics.</w:t>
            </w:r>
            <w:r>
              <w:t xml:space="preserve"> </w:t>
            </w:r>
            <w:r w:rsidRPr="00FA65AC">
              <w:rPr>
                <w:rFonts w:ascii="Times New Roman" w:eastAsia="Times New Roman" w:hAnsi="Times New Roman" w:cs="Times New Roman"/>
                <w:bCs/>
                <w:shd w:val="clear" w:color="auto" w:fill="FFFFFF"/>
                <w:lang w:val="en-IN" w:eastAsia="en-IN"/>
              </w:rPr>
              <w:t>Include simulation setup, parameters, dataset descriptions, and comparative results with graphs/tables to validate the claims.</w:t>
            </w:r>
          </w:p>
          <w:p w:rsidR="00FA65AC" w:rsidRPr="00FA65AC" w:rsidRDefault="00FA65AC" w:rsidP="00FA65AC">
            <w:pPr>
              <w:pStyle w:val="ListParagraph"/>
              <w:numPr>
                <w:ilvl w:val="0"/>
                <w:numId w:val="46"/>
              </w:numPr>
              <w:spacing w:line="360" w:lineRule="auto"/>
              <w:jc w:val="both"/>
              <w:rPr>
                <w:rFonts w:ascii="Times New Roman" w:eastAsia="Times New Roman" w:hAnsi="Times New Roman" w:cs="Times New Roman"/>
                <w:bCs/>
                <w:shd w:val="clear" w:color="auto" w:fill="FFFFFF"/>
                <w:lang w:val="en-IN" w:eastAsia="en-IN"/>
              </w:rPr>
            </w:pPr>
            <w:r w:rsidRPr="00FA65AC">
              <w:rPr>
                <w:rFonts w:ascii="Times New Roman" w:eastAsia="Times New Roman" w:hAnsi="Times New Roman" w:cs="Times New Roman"/>
                <w:bCs/>
                <w:shd w:val="clear" w:color="auto" w:fill="FFFFFF"/>
                <w:lang w:val="en-IN" w:eastAsia="en-IN"/>
              </w:rPr>
              <w:t>Equations are sometimes poorly formatted or explained without clear symbols or variable definitions.</w:t>
            </w:r>
            <w:r>
              <w:t xml:space="preserve"> </w:t>
            </w:r>
            <w:r w:rsidRPr="00FA65AC">
              <w:rPr>
                <w:rFonts w:ascii="Times New Roman" w:eastAsia="Times New Roman" w:hAnsi="Times New Roman" w:cs="Times New Roman"/>
                <w:bCs/>
                <w:shd w:val="clear" w:color="auto" w:fill="FFFFFF"/>
                <w:lang w:val="en-IN" w:eastAsia="en-IN"/>
              </w:rPr>
              <w:t>Use LaTeX-style math formatting or consistent inline notation, and define all variables explicitly where used.</w:t>
            </w:r>
          </w:p>
          <w:p w:rsidR="00FA65AC" w:rsidRPr="00FA65AC" w:rsidRDefault="00FA65AC" w:rsidP="00FA65AC">
            <w:pPr>
              <w:pStyle w:val="ListParagraph"/>
              <w:numPr>
                <w:ilvl w:val="0"/>
                <w:numId w:val="46"/>
              </w:numPr>
              <w:spacing w:line="360" w:lineRule="auto"/>
              <w:jc w:val="both"/>
              <w:rPr>
                <w:rFonts w:ascii="Times New Roman" w:eastAsia="Times New Roman" w:hAnsi="Times New Roman" w:cs="Times New Roman"/>
                <w:bCs/>
                <w:shd w:val="clear" w:color="auto" w:fill="FFFFFF"/>
                <w:lang w:val="en-IN" w:eastAsia="en-IN"/>
              </w:rPr>
            </w:pPr>
            <w:r w:rsidRPr="00FA65AC">
              <w:rPr>
                <w:rFonts w:ascii="Times New Roman" w:eastAsia="Times New Roman" w:hAnsi="Times New Roman" w:cs="Times New Roman"/>
                <w:bCs/>
                <w:shd w:val="clear" w:color="auto" w:fill="FFFFFF"/>
                <w:lang w:val="en-IN" w:eastAsia="en-IN"/>
              </w:rPr>
              <w:t>Some parts repeat ideas or methods already discussed earlier (e.g., sleep mode or clustering-based approaches).</w:t>
            </w:r>
            <w:r>
              <w:t xml:space="preserve"> </w:t>
            </w:r>
            <w:r w:rsidRPr="00FA65AC">
              <w:rPr>
                <w:rFonts w:ascii="Times New Roman" w:eastAsia="Times New Roman" w:hAnsi="Times New Roman" w:cs="Times New Roman"/>
                <w:bCs/>
                <w:shd w:val="clear" w:color="auto" w:fill="FFFFFF"/>
                <w:lang w:val="en-IN" w:eastAsia="en-IN"/>
              </w:rPr>
              <w:t>Condense repetitive sections and focus on novel contributions and results.</w:t>
            </w:r>
          </w:p>
          <w:p w:rsidR="00BA178E" w:rsidRPr="003E65F1" w:rsidRDefault="00E15C74" w:rsidP="00FA65AC">
            <w:pPr>
              <w:spacing w:line="360" w:lineRule="auto"/>
              <w:jc w:val="both"/>
              <w:rPr>
                <w:rFonts w:ascii="Times New Roman" w:hAnsi="Times New Roman" w:cs="Times New Roman"/>
              </w:rPr>
            </w:pPr>
            <w:r w:rsidRPr="003E65F1">
              <w:rPr>
                <w:rFonts w:ascii="Times New Roman" w:eastAsia="Times New Roman" w:hAnsi="Times New Roman" w:cs="Times New Roman"/>
                <w:bCs/>
                <w:shd w:val="clear" w:color="auto" w:fill="FFFFFF"/>
                <w:lang w:val="en-IN" w:eastAsia="en-IN"/>
              </w:rPr>
              <w:t>The article can be published after m</w:t>
            </w:r>
            <w:r w:rsidR="001477CF" w:rsidRPr="003E65F1">
              <w:rPr>
                <w:rFonts w:ascii="Times New Roman" w:eastAsia="Times New Roman" w:hAnsi="Times New Roman" w:cs="Times New Roman"/>
                <w:bCs/>
                <w:shd w:val="clear" w:color="auto" w:fill="FFFFFF"/>
                <w:lang w:val="en-IN" w:eastAsia="en-IN"/>
              </w:rPr>
              <w:t>ajor</w:t>
            </w:r>
            <w:r w:rsidRPr="003E65F1">
              <w:rPr>
                <w:rFonts w:ascii="Times New Roman" w:eastAsia="Times New Roman" w:hAnsi="Times New Roman" w:cs="Times New Roman"/>
                <w:bCs/>
                <w:shd w:val="clear" w:color="auto" w:fill="FFFFFF"/>
                <w:lang w:val="en-IN" w:eastAsia="en-IN"/>
              </w:rPr>
              <w:t xml:space="preserve"> revision.</w:t>
            </w:r>
          </w:p>
        </w:tc>
      </w:tr>
    </w:tbl>
    <w:p w:rsidR="00BA178E" w:rsidRPr="003E65F1" w:rsidRDefault="00BA178E" w:rsidP="00FA65AC">
      <w:pPr>
        <w:spacing w:line="360" w:lineRule="auto"/>
        <w:jc w:val="both"/>
        <w:rPr>
          <w:rFonts w:ascii="Times New Roman" w:hAnsi="Times New Roman" w:cs="Times New Roman"/>
        </w:rPr>
      </w:pPr>
    </w:p>
    <w:sectPr w:rsidR="00BA178E" w:rsidRPr="003E65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1AF" w:rsidRDefault="000471AF">
      <w:pPr>
        <w:spacing w:line="240" w:lineRule="auto"/>
      </w:pPr>
      <w:r>
        <w:separator/>
      </w:r>
    </w:p>
  </w:endnote>
  <w:endnote w:type="continuationSeparator" w:id="0">
    <w:p w:rsidR="000471AF" w:rsidRDefault="000471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1AF" w:rsidRDefault="000471AF">
      <w:pPr>
        <w:spacing w:after="0"/>
      </w:pPr>
      <w:r>
        <w:separator/>
      </w:r>
    </w:p>
  </w:footnote>
  <w:footnote w:type="continuationSeparator" w:id="0">
    <w:p w:rsidR="000471AF" w:rsidRDefault="000471A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16C60"/>
    <w:multiLevelType w:val="hybridMultilevel"/>
    <w:tmpl w:val="017E85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1D82BF3"/>
    <w:multiLevelType w:val="hybridMultilevel"/>
    <w:tmpl w:val="67661D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73901"/>
    <w:multiLevelType w:val="hybridMultilevel"/>
    <w:tmpl w:val="3EAE21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5516AA1"/>
    <w:multiLevelType w:val="hybridMultilevel"/>
    <w:tmpl w:val="CD2477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E4ABB"/>
    <w:multiLevelType w:val="hybridMultilevel"/>
    <w:tmpl w:val="3FF069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F115DB9"/>
    <w:multiLevelType w:val="hybridMultilevel"/>
    <w:tmpl w:val="A404C3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47E0886"/>
    <w:multiLevelType w:val="hybridMultilevel"/>
    <w:tmpl w:val="6F9AC3C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6BB61E1"/>
    <w:multiLevelType w:val="hybridMultilevel"/>
    <w:tmpl w:val="81588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A069A2"/>
    <w:multiLevelType w:val="hybridMultilevel"/>
    <w:tmpl w:val="88ACA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8E549C3"/>
    <w:multiLevelType w:val="hybridMultilevel"/>
    <w:tmpl w:val="F17CE3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21" w15:restartNumberingAfterBreak="0">
    <w:nsid w:val="52EF6A98"/>
    <w:multiLevelType w:val="hybridMultilevel"/>
    <w:tmpl w:val="360AA9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D577C7"/>
    <w:multiLevelType w:val="hybridMultilevel"/>
    <w:tmpl w:val="B68A77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AD4E54"/>
    <w:multiLevelType w:val="hybridMultilevel"/>
    <w:tmpl w:val="46FEDC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277581"/>
    <w:multiLevelType w:val="hybridMultilevel"/>
    <w:tmpl w:val="5D3AEB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C3345A"/>
    <w:multiLevelType w:val="hybridMultilevel"/>
    <w:tmpl w:val="4ADC2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AA4104"/>
    <w:multiLevelType w:val="hybridMultilevel"/>
    <w:tmpl w:val="DE920A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0640A78"/>
    <w:multiLevelType w:val="hybridMultilevel"/>
    <w:tmpl w:val="7F66F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4560D"/>
    <w:multiLevelType w:val="hybridMultilevel"/>
    <w:tmpl w:val="DB341D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7C258B"/>
    <w:multiLevelType w:val="hybridMultilevel"/>
    <w:tmpl w:val="F894FA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DC5DA4"/>
    <w:multiLevelType w:val="hybridMultilevel"/>
    <w:tmpl w:val="2A2EADC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0"/>
  </w:num>
  <w:num w:numId="3">
    <w:abstractNumId w:val="22"/>
  </w:num>
  <w:num w:numId="4">
    <w:abstractNumId w:val="25"/>
  </w:num>
  <w:num w:numId="5">
    <w:abstractNumId w:val="40"/>
  </w:num>
  <w:num w:numId="6">
    <w:abstractNumId w:val="15"/>
  </w:num>
  <w:num w:numId="7">
    <w:abstractNumId w:val="41"/>
  </w:num>
  <w:num w:numId="8">
    <w:abstractNumId w:val="19"/>
  </w:num>
  <w:num w:numId="9">
    <w:abstractNumId w:val="44"/>
  </w:num>
  <w:num w:numId="10">
    <w:abstractNumId w:val="27"/>
  </w:num>
  <w:num w:numId="11">
    <w:abstractNumId w:val="14"/>
  </w:num>
  <w:num w:numId="12">
    <w:abstractNumId w:val="13"/>
  </w:num>
  <w:num w:numId="13">
    <w:abstractNumId w:val="37"/>
  </w:num>
  <w:num w:numId="14">
    <w:abstractNumId w:val="30"/>
  </w:num>
  <w:num w:numId="15">
    <w:abstractNumId w:val="32"/>
  </w:num>
  <w:num w:numId="16">
    <w:abstractNumId w:val="31"/>
  </w:num>
  <w:num w:numId="17">
    <w:abstractNumId w:val="39"/>
  </w:num>
  <w:num w:numId="18">
    <w:abstractNumId w:val="8"/>
  </w:num>
  <w:num w:numId="19">
    <w:abstractNumId w:val="4"/>
  </w:num>
  <w:num w:numId="20">
    <w:abstractNumId w:val="36"/>
  </w:num>
  <w:num w:numId="21">
    <w:abstractNumId w:val="1"/>
  </w:num>
  <w:num w:numId="22">
    <w:abstractNumId w:val="23"/>
  </w:num>
  <w:num w:numId="23">
    <w:abstractNumId w:val="33"/>
  </w:num>
  <w:num w:numId="24">
    <w:abstractNumId w:val="7"/>
  </w:num>
  <w:num w:numId="25">
    <w:abstractNumId w:val="43"/>
  </w:num>
  <w:num w:numId="26">
    <w:abstractNumId w:val="18"/>
  </w:num>
  <w:num w:numId="27">
    <w:abstractNumId w:val="42"/>
  </w:num>
  <w:num w:numId="28">
    <w:abstractNumId w:val="35"/>
  </w:num>
  <w:num w:numId="29">
    <w:abstractNumId w:val="29"/>
  </w:num>
  <w:num w:numId="30">
    <w:abstractNumId w:val="12"/>
  </w:num>
  <w:num w:numId="31">
    <w:abstractNumId w:val="38"/>
  </w:num>
  <w:num w:numId="32">
    <w:abstractNumId w:val="10"/>
  </w:num>
  <w:num w:numId="33">
    <w:abstractNumId w:val="5"/>
  </w:num>
  <w:num w:numId="34">
    <w:abstractNumId w:val="34"/>
  </w:num>
  <w:num w:numId="35">
    <w:abstractNumId w:val="16"/>
  </w:num>
  <w:num w:numId="36">
    <w:abstractNumId w:val="28"/>
  </w:num>
  <w:num w:numId="37">
    <w:abstractNumId w:val="2"/>
  </w:num>
  <w:num w:numId="38">
    <w:abstractNumId w:val="17"/>
  </w:num>
  <w:num w:numId="39">
    <w:abstractNumId w:val="26"/>
  </w:num>
  <w:num w:numId="40">
    <w:abstractNumId w:val="9"/>
  </w:num>
  <w:num w:numId="41">
    <w:abstractNumId w:val="24"/>
  </w:num>
  <w:num w:numId="42">
    <w:abstractNumId w:val="45"/>
  </w:num>
  <w:num w:numId="43">
    <w:abstractNumId w:val="3"/>
  </w:num>
  <w:num w:numId="44">
    <w:abstractNumId w:val="6"/>
  </w:num>
  <w:num w:numId="45">
    <w:abstractNumId w:val="21"/>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48D"/>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471AF"/>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6B41"/>
    <w:rsid w:val="000776F5"/>
    <w:rsid w:val="00077C4D"/>
    <w:rsid w:val="000804F7"/>
    <w:rsid w:val="00080E09"/>
    <w:rsid w:val="000817B5"/>
    <w:rsid w:val="00081E8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3E38"/>
    <w:rsid w:val="003C42FF"/>
    <w:rsid w:val="003C520D"/>
    <w:rsid w:val="003C6542"/>
    <w:rsid w:val="003D2BAF"/>
    <w:rsid w:val="003D4DBE"/>
    <w:rsid w:val="003D6D48"/>
    <w:rsid w:val="003E1603"/>
    <w:rsid w:val="003E3470"/>
    <w:rsid w:val="003E35C5"/>
    <w:rsid w:val="003E3E79"/>
    <w:rsid w:val="003E40DF"/>
    <w:rsid w:val="003E63CE"/>
    <w:rsid w:val="003E641A"/>
    <w:rsid w:val="003E65F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674"/>
    <w:rsid w:val="004F77C3"/>
    <w:rsid w:val="004F787B"/>
    <w:rsid w:val="004F7E12"/>
    <w:rsid w:val="00502851"/>
    <w:rsid w:val="005058B0"/>
    <w:rsid w:val="00507DC4"/>
    <w:rsid w:val="005116F8"/>
    <w:rsid w:val="0051278D"/>
    <w:rsid w:val="00513B0A"/>
    <w:rsid w:val="00514B4C"/>
    <w:rsid w:val="00515727"/>
    <w:rsid w:val="0051746F"/>
    <w:rsid w:val="00517DEE"/>
    <w:rsid w:val="00521158"/>
    <w:rsid w:val="0052118B"/>
    <w:rsid w:val="00522AC7"/>
    <w:rsid w:val="00523161"/>
    <w:rsid w:val="0052366B"/>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5782"/>
    <w:rsid w:val="005963F8"/>
    <w:rsid w:val="005970DA"/>
    <w:rsid w:val="00597148"/>
    <w:rsid w:val="005A1BD0"/>
    <w:rsid w:val="005A310C"/>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067"/>
    <w:rsid w:val="00B57218"/>
    <w:rsid w:val="00B575D0"/>
    <w:rsid w:val="00B61C12"/>
    <w:rsid w:val="00B61CD0"/>
    <w:rsid w:val="00B6409D"/>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4A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152A"/>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92282"/>
    <w:rsid w:val="00D92A64"/>
    <w:rsid w:val="00D92F11"/>
    <w:rsid w:val="00D940FC"/>
    <w:rsid w:val="00D9547D"/>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1D83"/>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65AC"/>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D2F6"/>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F5D77-6684-401C-B5BD-B6EB0328F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2025-04-21T10:29:00Z</dcterms:created>
  <dcterms:modified xsi:type="dcterms:W3CDTF">2025-04-21T10:29:00Z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